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2" w:rsidRDefault="00AA6632" w:rsidP="00AA6632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AA6632" w:rsidRDefault="00AA6632" w:rsidP="00AA6632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AA6632" w:rsidRDefault="00AA6632" w:rsidP="00AA6632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AA6632" w:rsidRDefault="00AA6632" w:rsidP="00AA6632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AA6632" w:rsidRDefault="00AA6632" w:rsidP="00AA6632">
      <w:pPr>
        <w:rPr>
          <w:color w:val="000000"/>
          <w:szCs w:val="30"/>
        </w:rPr>
      </w:pPr>
    </w:p>
    <w:p w:rsidR="00AA6632" w:rsidRDefault="00AA6632" w:rsidP="00AA6632">
      <w:pPr>
        <w:rPr>
          <w:color w:val="000000"/>
          <w:sz w:val="30"/>
          <w:szCs w:val="30"/>
        </w:rPr>
      </w:pPr>
    </w:p>
    <w:p w:rsidR="00AA6632" w:rsidRDefault="00AA6632" w:rsidP="00AA6632">
      <w:pPr>
        <w:rPr>
          <w:b/>
          <w:bCs/>
          <w:sz w:val="27"/>
          <w:szCs w:val="27"/>
        </w:rPr>
      </w:pPr>
    </w:p>
    <w:p w:rsidR="00AA6632" w:rsidRDefault="00AA6632" w:rsidP="00AA6632">
      <w:pPr>
        <w:rPr>
          <w:b/>
          <w:bCs/>
          <w:sz w:val="27"/>
          <w:szCs w:val="27"/>
        </w:rPr>
      </w:pPr>
    </w:p>
    <w:p w:rsidR="00AA6632" w:rsidRDefault="00AA6632" w:rsidP="00AA6632">
      <w:pPr>
        <w:pStyle w:val="Nadpis2"/>
      </w:pPr>
      <w:r>
        <w:t>Mgr. Miroslava Vrbová</w:t>
      </w:r>
    </w:p>
    <w:p w:rsidR="00AA6632" w:rsidRDefault="00AA6632" w:rsidP="00AA6632">
      <w:pPr>
        <w:jc w:val="center"/>
        <w:rPr>
          <w:b/>
          <w:bCs/>
          <w:sz w:val="27"/>
          <w:szCs w:val="27"/>
        </w:rPr>
      </w:pPr>
    </w:p>
    <w:p w:rsidR="00AA6632" w:rsidRDefault="004C3BDE" w:rsidP="00AA6632">
      <w:pPr>
        <w:jc w:val="center"/>
        <w:rPr>
          <w:color w:val="000000"/>
          <w:sz w:val="30"/>
          <w:szCs w:val="30"/>
        </w:rPr>
      </w:pPr>
      <w:fldSimple w:instr=" FILENAME   \* MERGEFORMAT ">
        <w:r w:rsidR="00CF595D" w:rsidRPr="00CF595D">
          <w:rPr>
            <w:noProof/>
            <w:sz w:val="27"/>
            <w:szCs w:val="27"/>
          </w:rPr>
          <w:t>VY_32_ INOVACE_09_DUM_41_M_9_INTERVALY</w:t>
        </w:r>
      </w:fldSimple>
    </w:p>
    <w:p w:rsidR="00AA6632" w:rsidRDefault="00AA6632" w:rsidP="00AA6632">
      <w:pPr>
        <w:jc w:val="center"/>
        <w:rPr>
          <w:color w:val="009300"/>
          <w:sz w:val="15"/>
          <w:szCs w:val="15"/>
        </w:rPr>
      </w:pPr>
    </w:p>
    <w:p w:rsidR="00AA6632" w:rsidRDefault="00AA6632" w:rsidP="00AA6632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E972D8" w:rsidRDefault="00E972D8" w:rsidP="00E972D8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>
        <w:rPr>
          <w:sz w:val="32"/>
        </w:rPr>
        <w:t> </w:t>
      </w:r>
    </w:p>
    <w:p w:rsidR="00AA6632" w:rsidRDefault="00AA6632" w:rsidP="00AA6632">
      <w:pPr>
        <w:jc w:val="center"/>
        <w:rPr>
          <w:color w:val="009300"/>
          <w:sz w:val="30"/>
          <w:szCs w:val="30"/>
        </w:rPr>
      </w:pPr>
      <w:r>
        <w:rPr>
          <w:sz w:val="32"/>
        </w:rPr>
        <w:t> </w:t>
      </w:r>
    </w:p>
    <w:p w:rsidR="00AA6632" w:rsidRDefault="00AA6632" w:rsidP="00AA6632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E972D8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E972D8">
        <w:rPr>
          <w:sz w:val="27"/>
          <w:szCs w:val="27"/>
        </w:rPr>
        <w:t>3</w:t>
      </w:r>
    </w:p>
    <w:p w:rsidR="00AA6632" w:rsidRDefault="00AA6632" w:rsidP="00AA6632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E972D8">
        <w:rPr>
          <w:sz w:val="27"/>
          <w:szCs w:val="27"/>
        </w:rPr>
        <w:t>devátý</w:t>
      </w:r>
    </w:p>
    <w:p w:rsidR="00AA6632" w:rsidRDefault="00AA6632" w:rsidP="00AA6632">
      <w:pPr>
        <w:rPr>
          <w:color w:val="009300"/>
          <w:sz w:val="30"/>
          <w:szCs w:val="30"/>
        </w:rPr>
      </w:pPr>
    </w:p>
    <w:p w:rsidR="00AA6632" w:rsidRDefault="00AA6632" w:rsidP="00AA6632">
      <w:pPr>
        <w:jc w:val="right"/>
        <w:rPr>
          <w:color w:val="009300"/>
          <w:sz w:val="15"/>
          <w:szCs w:val="15"/>
        </w:rPr>
      </w:pPr>
    </w:p>
    <w:p w:rsidR="00AA6632" w:rsidRDefault="00AA6632" w:rsidP="00AA6632">
      <w:pPr>
        <w:rPr>
          <w:sz w:val="32"/>
          <w:szCs w:val="18"/>
          <w:shd w:val="clear" w:color="auto" w:fill="FFFFFF"/>
        </w:rPr>
      </w:pPr>
    </w:p>
    <w:p w:rsidR="00AA6632" w:rsidRDefault="00DC0306" w:rsidP="00AA6632">
      <w:pPr>
        <w:pStyle w:val="Nadpis3"/>
      </w:pPr>
      <w:r>
        <w:t>Intervaly</w:t>
      </w:r>
    </w:p>
    <w:p w:rsidR="00AA6632" w:rsidRPr="003D7713" w:rsidRDefault="00AA6632" w:rsidP="00AA6632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pracovní</w:t>
      </w:r>
      <w:r w:rsidRPr="003D7713">
        <w:rPr>
          <w:b/>
          <w:bCs/>
          <w:i/>
          <w:iCs/>
          <w:sz w:val="48"/>
          <w:szCs w:val="18"/>
          <w:shd w:val="clear" w:color="auto" w:fill="FFFFFF"/>
        </w:rPr>
        <w:t xml:space="preserve"> list</w:t>
      </w:r>
    </w:p>
    <w:p w:rsidR="00AA6632" w:rsidRPr="003D7713" w:rsidRDefault="00AA6632" w:rsidP="00AA6632"/>
    <w:p w:rsidR="00AA6632" w:rsidRDefault="00AA6632" w:rsidP="00AA6632">
      <w:pPr>
        <w:rPr>
          <w:color w:val="000000"/>
          <w:sz w:val="30"/>
          <w:szCs w:val="30"/>
        </w:rPr>
      </w:pPr>
    </w:p>
    <w:p w:rsidR="00AA6632" w:rsidRDefault="00AA6632" w:rsidP="00AA6632">
      <w:pPr>
        <w:rPr>
          <w:rFonts w:ascii="Tahoma" w:hAnsi="Tahoma" w:cs="Tahoma"/>
          <w:color w:val="000000"/>
          <w:sz w:val="30"/>
          <w:szCs w:val="30"/>
        </w:rPr>
      </w:pPr>
    </w:p>
    <w:p w:rsidR="00AA6632" w:rsidRDefault="00AA6632" w:rsidP="00AA6632">
      <w:pPr>
        <w:pStyle w:val="Normlnweb"/>
        <w:spacing w:after="0"/>
        <w:rPr>
          <w:rFonts w:ascii="Tahoma" w:hAnsi="Tahoma" w:cs="Tahoma"/>
          <w:color w:val="009300"/>
          <w:sz w:val="30"/>
          <w:szCs w:val="30"/>
        </w:rPr>
      </w:pPr>
      <w:r>
        <w:rPr>
          <w:b/>
          <w:bCs/>
          <w:sz w:val="27"/>
          <w:szCs w:val="27"/>
        </w:rPr>
        <w:t xml:space="preserve">Anotace: </w:t>
      </w:r>
      <w:r>
        <w:rPr>
          <w:sz w:val="27"/>
          <w:szCs w:val="27"/>
        </w:rPr>
        <w:t xml:space="preserve">Žák </w:t>
      </w:r>
      <w:r w:rsidR="00DC0306">
        <w:rPr>
          <w:sz w:val="27"/>
          <w:szCs w:val="27"/>
        </w:rPr>
        <w:t xml:space="preserve">procvičuje zápis definičního oboru pomocí intervalu, nerovnosti a náčrtkem na číselné ose. </w:t>
      </w:r>
      <w:r w:rsidR="008B145A">
        <w:rPr>
          <w:sz w:val="27"/>
          <w:szCs w:val="27"/>
        </w:rPr>
        <w:t xml:space="preserve"> </w:t>
      </w:r>
      <w:r>
        <w:rPr>
          <w:sz w:val="27"/>
          <w:szCs w:val="27"/>
        </w:rPr>
        <w:t>Pracovní list</w:t>
      </w:r>
      <w:r w:rsidRPr="004C4456">
        <w:rPr>
          <w:sz w:val="27"/>
          <w:szCs w:val="27"/>
        </w:rPr>
        <w:t xml:space="preserve"> obsahuje výsledky. Materiál je možný využít při práci s interaktivní tabulí.</w:t>
      </w:r>
    </w:p>
    <w:p w:rsidR="009572AA" w:rsidRDefault="009572AA"/>
    <w:p w:rsidR="00525AFA" w:rsidRDefault="00525AFA"/>
    <w:p w:rsidR="00525AFA" w:rsidRDefault="00525AFA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525AFA" w:rsidRPr="00321BCE" w:rsidRDefault="00321BCE" w:rsidP="00321BCE">
      <w:pPr>
        <w:jc w:val="center"/>
        <w:rPr>
          <w:b/>
          <w:sz w:val="32"/>
        </w:rPr>
      </w:pPr>
      <w:r w:rsidRPr="00321BCE">
        <w:rPr>
          <w:b/>
          <w:sz w:val="32"/>
        </w:rPr>
        <w:lastRenderedPageBreak/>
        <w:t>INTERVALY</w:t>
      </w:r>
    </w:p>
    <w:p w:rsidR="00321BCE" w:rsidRDefault="00321BCE"/>
    <w:p w:rsidR="003310B0" w:rsidRDefault="003310B0" w:rsidP="003310B0">
      <w:r>
        <w:t>1) Nerovnost zapiš jako interval: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C0BBB" w:rsidTr="00551053">
        <w:trPr>
          <w:trHeight w:val="567"/>
        </w:trPr>
        <w:tc>
          <w:tcPr>
            <w:tcW w:w="2303" w:type="dxa"/>
            <w:vAlign w:val="center"/>
          </w:tcPr>
          <w:p w:rsidR="009C0BBB" w:rsidRDefault="003310B0" w:rsidP="003310B0">
            <m:oMathPara>
              <m:oMath>
                <m:r>
                  <w:rPr>
                    <w:rFonts w:ascii="Cambria Math" w:hAnsi="Cambria Math"/>
                  </w:rPr>
                  <m:t>x&lt;3</m:t>
                </m:r>
              </m:oMath>
            </m:oMathPara>
          </w:p>
        </w:tc>
        <w:tc>
          <w:tcPr>
            <w:tcW w:w="2303" w:type="dxa"/>
            <w:vAlign w:val="center"/>
          </w:tcPr>
          <w:p w:rsidR="009C0BBB" w:rsidRPr="003310B0" w:rsidRDefault="009C0BBB" w:rsidP="003310B0">
            <w:pPr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C0BBB" w:rsidRDefault="003310B0" w:rsidP="003310B0">
            <m:oMathPara>
              <m:oMath>
                <m:r>
                  <w:rPr>
                    <w:rFonts w:ascii="Cambria Math" w:hAnsi="Cambria Math"/>
                  </w:rPr>
                  <m:t>-1,2&gt;x</m:t>
                </m:r>
              </m:oMath>
            </m:oMathPara>
          </w:p>
        </w:tc>
        <w:tc>
          <w:tcPr>
            <w:tcW w:w="2303" w:type="dxa"/>
            <w:vAlign w:val="center"/>
          </w:tcPr>
          <w:p w:rsidR="009C0BBB" w:rsidRPr="004115B8" w:rsidRDefault="009C0BBB" w:rsidP="003310B0">
            <w:pPr>
              <w:rPr>
                <w:color w:val="FF0000"/>
              </w:rPr>
            </w:pPr>
          </w:p>
        </w:tc>
      </w:tr>
      <w:tr w:rsidR="009C0BBB" w:rsidTr="00551053">
        <w:trPr>
          <w:trHeight w:val="567"/>
        </w:trPr>
        <w:tc>
          <w:tcPr>
            <w:tcW w:w="2303" w:type="dxa"/>
            <w:vAlign w:val="center"/>
          </w:tcPr>
          <w:p w:rsidR="009C0BBB" w:rsidRDefault="003310B0" w:rsidP="003310B0">
            <m:oMathPara>
              <m:oMath>
                <m:r>
                  <w:rPr>
                    <w:rFonts w:ascii="Cambria Math" w:hAnsi="Cambria Math"/>
                  </w:rPr>
                  <m:t>x≥4</m:t>
                </m:r>
              </m:oMath>
            </m:oMathPara>
          </w:p>
        </w:tc>
        <w:tc>
          <w:tcPr>
            <w:tcW w:w="2303" w:type="dxa"/>
            <w:vAlign w:val="center"/>
          </w:tcPr>
          <w:p w:rsidR="009C0BBB" w:rsidRPr="003310B0" w:rsidRDefault="009C0BBB" w:rsidP="003310B0">
            <w:pPr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C0BBB" w:rsidRDefault="003310B0" w:rsidP="003310B0">
            <m:oMathPara>
              <m:oMath>
                <m:r>
                  <w:rPr>
                    <w:rFonts w:ascii="Cambria Math" w:hAnsi="Cambria Math"/>
                  </w:rPr>
                  <m:t>x≥3∧x≤9</m:t>
                </m:r>
              </m:oMath>
            </m:oMathPara>
          </w:p>
        </w:tc>
        <w:tc>
          <w:tcPr>
            <w:tcW w:w="2303" w:type="dxa"/>
            <w:vAlign w:val="center"/>
          </w:tcPr>
          <w:p w:rsidR="009C0BBB" w:rsidRPr="004115B8" w:rsidRDefault="009C0BBB" w:rsidP="003310B0">
            <w:pPr>
              <w:rPr>
                <w:color w:val="FF0000"/>
              </w:rPr>
            </w:pPr>
          </w:p>
        </w:tc>
      </w:tr>
      <w:tr w:rsidR="009C0BBB" w:rsidTr="00551053">
        <w:trPr>
          <w:trHeight w:val="567"/>
        </w:trPr>
        <w:tc>
          <w:tcPr>
            <w:tcW w:w="2303" w:type="dxa"/>
            <w:vAlign w:val="center"/>
          </w:tcPr>
          <w:p w:rsidR="009C0BBB" w:rsidRDefault="004115B8" w:rsidP="004115B8">
            <m:oMathPara>
              <m:oMath>
                <m:r>
                  <w:rPr>
                    <w:rFonts w:ascii="Cambria Math" w:hAnsi="Cambria Math"/>
                  </w:rPr>
                  <m:t>-8&lt;x≤12</m:t>
                </m:r>
              </m:oMath>
            </m:oMathPara>
          </w:p>
        </w:tc>
        <w:tc>
          <w:tcPr>
            <w:tcW w:w="2303" w:type="dxa"/>
            <w:vAlign w:val="center"/>
          </w:tcPr>
          <w:p w:rsidR="009C0BBB" w:rsidRPr="003310B0" w:rsidRDefault="009C0BBB" w:rsidP="003310B0">
            <w:pPr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C0BBB" w:rsidRDefault="004115B8" w:rsidP="004115B8">
            <m:oMathPara>
              <m:oMath>
                <m:r>
                  <w:rPr>
                    <w:rFonts w:ascii="Cambria Math" w:hAnsi="Cambria Math"/>
                  </w:rPr>
                  <m:t>27≤x≤45</m:t>
                </m:r>
              </m:oMath>
            </m:oMathPara>
          </w:p>
        </w:tc>
        <w:tc>
          <w:tcPr>
            <w:tcW w:w="2303" w:type="dxa"/>
            <w:vAlign w:val="center"/>
          </w:tcPr>
          <w:p w:rsidR="009C0BBB" w:rsidRPr="004115B8" w:rsidRDefault="009C0BBB" w:rsidP="003310B0">
            <w:pPr>
              <w:rPr>
                <w:color w:val="FF0000"/>
              </w:rPr>
            </w:pPr>
          </w:p>
        </w:tc>
      </w:tr>
    </w:tbl>
    <w:p w:rsidR="00321BCE" w:rsidRDefault="00321BCE"/>
    <w:p w:rsidR="004115B8" w:rsidRDefault="004115B8"/>
    <w:p w:rsidR="00551053" w:rsidRDefault="00551053"/>
    <w:p w:rsidR="004115B8" w:rsidRDefault="00CB6C07">
      <w:r>
        <w:t>2) Interval zapiš jako nerovnost</w:t>
      </w:r>
      <w:r w:rsidR="00861F30">
        <w:t>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1F30" w:rsidTr="00551053">
        <w:trPr>
          <w:trHeight w:val="567"/>
        </w:trPr>
        <w:tc>
          <w:tcPr>
            <w:tcW w:w="2303" w:type="dxa"/>
            <w:vAlign w:val="center"/>
          </w:tcPr>
          <w:p w:rsidR="00861F30" w:rsidRDefault="004C3BDE" w:rsidP="00551053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-∞;-6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861F30" w:rsidRPr="00D45AEB" w:rsidRDefault="00861F30" w:rsidP="00551053">
            <w:pPr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861F30" w:rsidRDefault="004C3BDE" w:rsidP="00551053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861F30" w:rsidRPr="00D45AEB" w:rsidRDefault="00861F30" w:rsidP="00551053">
            <w:pPr>
              <w:rPr>
                <w:color w:val="FF0000"/>
              </w:rPr>
            </w:pPr>
          </w:p>
        </w:tc>
      </w:tr>
      <w:tr w:rsidR="00861F30" w:rsidTr="00551053">
        <w:trPr>
          <w:trHeight w:val="567"/>
        </w:trPr>
        <w:tc>
          <w:tcPr>
            <w:tcW w:w="2303" w:type="dxa"/>
            <w:vAlign w:val="center"/>
          </w:tcPr>
          <w:p w:rsidR="00861F30" w:rsidRDefault="004C3BDE" w:rsidP="00551053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861F30" w:rsidRPr="00D45AEB" w:rsidRDefault="00861F30" w:rsidP="00551053">
            <w:pPr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861F30" w:rsidRDefault="004C3BDE" w:rsidP="00551053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861F30" w:rsidRPr="00D45AEB" w:rsidRDefault="00861F30" w:rsidP="00551053">
            <w:pPr>
              <w:rPr>
                <w:color w:val="FF0000"/>
              </w:rPr>
            </w:pPr>
          </w:p>
        </w:tc>
      </w:tr>
      <w:tr w:rsidR="00861F30" w:rsidTr="00551053">
        <w:trPr>
          <w:trHeight w:val="567"/>
        </w:trPr>
        <w:tc>
          <w:tcPr>
            <w:tcW w:w="2303" w:type="dxa"/>
            <w:vAlign w:val="center"/>
          </w:tcPr>
          <w:p w:rsidR="00861F30" w:rsidRDefault="004C3BDE" w:rsidP="00551053"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861F30" w:rsidRPr="00D45AEB" w:rsidRDefault="00861F30" w:rsidP="00551053">
            <w:pPr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861F30" w:rsidRDefault="004C3BDE" w:rsidP="00551053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3,2;∞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861F30" w:rsidRPr="00D45AEB" w:rsidRDefault="00861F30" w:rsidP="00551053">
            <w:pPr>
              <w:rPr>
                <w:color w:val="FF0000"/>
              </w:rPr>
            </w:pPr>
          </w:p>
        </w:tc>
      </w:tr>
    </w:tbl>
    <w:p w:rsidR="00861F30" w:rsidRDefault="00861F30"/>
    <w:p w:rsidR="00551053" w:rsidRDefault="00551053"/>
    <w:p w:rsidR="00551053" w:rsidRDefault="00551053"/>
    <w:p w:rsidR="001231A6" w:rsidRDefault="001231A6">
      <w:r>
        <w:t>3) Načrtni na číselnou osu: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83658" w:rsidTr="00D75D70">
        <w:trPr>
          <w:trHeight w:val="1134"/>
        </w:trPr>
        <w:tc>
          <w:tcPr>
            <w:tcW w:w="2303" w:type="dxa"/>
            <w:vAlign w:val="center"/>
          </w:tcPr>
          <w:p w:rsidR="00083658" w:rsidRDefault="00286FA4" w:rsidP="00083658">
            <m:oMathPara>
              <m:oMath>
                <m:r>
                  <w:rPr>
                    <w:rFonts w:ascii="Cambria Math" w:hAnsi="Cambria Math"/>
                  </w:rPr>
                  <m:t>x&gt;-2</m:t>
                </m:r>
              </m:oMath>
            </m:oMathPara>
          </w:p>
        </w:tc>
        <w:tc>
          <w:tcPr>
            <w:tcW w:w="2303" w:type="dxa"/>
            <w:vAlign w:val="center"/>
          </w:tcPr>
          <w:p w:rsidR="00083658" w:rsidRDefault="00083658" w:rsidP="00083658"/>
        </w:tc>
        <w:tc>
          <w:tcPr>
            <w:tcW w:w="2303" w:type="dxa"/>
            <w:vAlign w:val="center"/>
          </w:tcPr>
          <w:p w:rsidR="00083658" w:rsidRDefault="004C3BDE" w:rsidP="00083658"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083658" w:rsidRDefault="00083658" w:rsidP="00083658"/>
        </w:tc>
      </w:tr>
      <w:tr w:rsidR="00083658" w:rsidTr="00D75D70">
        <w:trPr>
          <w:trHeight w:val="1134"/>
        </w:trPr>
        <w:tc>
          <w:tcPr>
            <w:tcW w:w="2303" w:type="dxa"/>
            <w:vAlign w:val="center"/>
          </w:tcPr>
          <w:p w:rsidR="00083658" w:rsidRDefault="004C3BDE" w:rsidP="00083658"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-3;1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083658" w:rsidRDefault="00083658" w:rsidP="00083658"/>
        </w:tc>
        <w:tc>
          <w:tcPr>
            <w:tcW w:w="2303" w:type="dxa"/>
            <w:vAlign w:val="center"/>
          </w:tcPr>
          <w:p w:rsidR="00083658" w:rsidRDefault="00E71688" w:rsidP="00E71688">
            <m:oMathPara>
              <m:oMath>
                <m:r>
                  <w:rPr>
                    <w:rFonts w:ascii="Cambria Math" w:hAnsi="Cambria Math"/>
                  </w:rPr>
                  <m:t>-8≤x≤0</m:t>
                </m:r>
              </m:oMath>
            </m:oMathPara>
          </w:p>
        </w:tc>
        <w:tc>
          <w:tcPr>
            <w:tcW w:w="2303" w:type="dxa"/>
            <w:vAlign w:val="center"/>
          </w:tcPr>
          <w:p w:rsidR="00083658" w:rsidRDefault="00083658" w:rsidP="00083658"/>
        </w:tc>
      </w:tr>
      <w:tr w:rsidR="00083658" w:rsidTr="00D75D70">
        <w:trPr>
          <w:trHeight w:val="1134"/>
        </w:trPr>
        <w:tc>
          <w:tcPr>
            <w:tcW w:w="2303" w:type="dxa"/>
            <w:vAlign w:val="center"/>
          </w:tcPr>
          <w:p w:rsidR="00083658" w:rsidRDefault="00C51725" w:rsidP="00C51725">
            <m:oMathPara>
              <m:oMath>
                <m:r>
                  <w:rPr>
                    <w:rFonts w:ascii="Cambria Math" w:hAnsi="Cambria Math"/>
                  </w:rPr>
                  <m:t>6&lt;x≤7</m:t>
                </m:r>
              </m:oMath>
            </m:oMathPara>
          </w:p>
        </w:tc>
        <w:tc>
          <w:tcPr>
            <w:tcW w:w="2303" w:type="dxa"/>
            <w:vAlign w:val="center"/>
          </w:tcPr>
          <w:p w:rsidR="00083658" w:rsidRDefault="00083658" w:rsidP="00083658"/>
        </w:tc>
        <w:tc>
          <w:tcPr>
            <w:tcW w:w="2303" w:type="dxa"/>
            <w:vAlign w:val="center"/>
          </w:tcPr>
          <w:p w:rsidR="00083658" w:rsidRDefault="004C3BDE" w:rsidP="00007D74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083658" w:rsidRDefault="00083658" w:rsidP="00083658"/>
        </w:tc>
      </w:tr>
    </w:tbl>
    <w:p w:rsidR="004B2057" w:rsidRDefault="004B2057"/>
    <w:p w:rsidR="004B2057" w:rsidRPr="004B2057" w:rsidRDefault="004B2057" w:rsidP="004B2057"/>
    <w:p w:rsidR="004B2057" w:rsidRPr="004B2057" w:rsidRDefault="004B2057" w:rsidP="004B2057"/>
    <w:p w:rsidR="004B2057" w:rsidRPr="004B2057" w:rsidRDefault="004B2057" w:rsidP="004B2057"/>
    <w:p w:rsidR="004B2057" w:rsidRPr="004B2057" w:rsidRDefault="004B2057" w:rsidP="004B2057"/>
    <w:p w:rsidR="004B2057" w:rsidRPr="004B2057" w:rsidRDefault="004B2057" w:rsidP="004B2057"/>
    <w:p w:rsidR="004B2057" w:rsidRDefault="004B2057" w:rsidP="004B2057"/>
    <w:p w:rsidR="004B2057" w:rsidRDefault="004B2057" w:rsidP="004B2057"/>
    <w:p w:rsidR="00017A0A" w:rsidRDefault="004B2057" w:rsidP="004A532D">
      <w:pPr>
        <w:jc w:val="center"/>
      </w:pPr>
      <w:r>
        <w:lastRenderedPageBreak/>
        <w:tab/>
      </w:r>
    </w:p>
    <w:p w:rsidR="00017A0A" w:rsidRDefault="00017A0A" w:rsidP="004A532D">
      <w:pPr>
        <w:jc w:val="center"/>
      </w:pPr>
    </w:p>
    <w:p w:rsidR="00017A0A" w:rsidRDefault="00017A0A" w:rsidP="00017A0A">
      <w:r>
        <w:t>4) Zapiš jako pomocí nerovnosti a jako interval:</w:t>
      </w:r>
    </w:p>
    <w:tbl>
      <w:tblPr>
        <w:tblStyle w:val="Mkatabulky"/>
        <w:tblW w:w="0" w:type="auto"/>
        <w:tblLook w:val="04A0"/>
      </w:tblPr>
      <w:tblGrid>
        <w:gridCol w:w="4928"/>
        <w:gridCol w:w="2154"/>
        <w:gridCol w:w="2154"/>
      </w:tblGrid>
      <w:tr w:rsidR="008111B8" w:rsidTr="008111B8">
        <w:trPr>
          <w:trHeight w:val="397"/>
        </w:trPr>
        <w:tc>
          <w:tcPr>
            <w:tcW w:w="4928" w:type="dxa"/>
            <w:vAlign w:val="center"/>
          </w:tcPr>
          <w:p w:rsidR="008111B8" w:rsidRDefault="008111B8" w:rsidP="008111B8"/>
        </w:tc>
        <w:tc>
          <w:tcPr>
            <w:tcW w:w="2154" w:type="dxa"/>
            <w:vAlign w:val="center"/>
          </w:tcPr>
          <w:p w:rsidR="008111B8" w:rsidRPr="008111B8" w:rsidRDefault="008111B8" w:rsidP="00A72767">
            <w:pPr>
              <w:jc w:val="center"/>
            </w:pPr>
            <w:r>
              <w:t>nerovnost</w:t>
            </w:r>
          </w:p>
        </w:tc>
        <w:tc>
          <w:tcPr>
            <w:tcW w:w="2154" w:type="dxa"/>
            <w:vAlign w:val="center"/>
          </w:tcPr>
          <w:p w:rsidR="008111B8" w:rsidRDefault="008111B8" w:rsidP="00A72767">
            <w:pPr>
              <w:jc w:val="center"/>
            </w:pPr>
            <w:r>
              <w:t>interval</w:t>
            </w:r>
          </w:p>
        </w:tc>
      </w:tr>
      <w:tr w:rsidR="00017A0A" w:rsidTr="008111B8">
        <w:trPr>
          <w:trHeight w:val="397"/>
        </w:trPr>
        <w:tc>
          <w:tcPr>
            <w:tcW w:w="4928" w:type="dxa"/>
            <w:vAlign w:val="center"/>
          </w:tcPr>
          <w:p w:rsidR="00017A0A" w:rsidRDefault="008111B8" w:rsidP="008111B8">
            <w:r>
              <w:t>a) Obchod je otevřen od 9 do 17 hodin</w:t>
            </w:r>
          </w:p>
        </w:tc>
        <w:tc>
          <w:tcPr>
            <w:tcW w:w="2154" w:type="dxa"/>
            <w:vAlign w:val="center"/>
          </w:tcPr>
          <w:p w:rsidR="00017A0A" w:rsidRPr="002B05F6" w:rsidRDefault="00017A0A" w:rsidP="008111B8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017A0A" w:rsidRPr="002B05F6" w:rsidRDefault="00017A0A" w:rsidP="008111B8">
            <w:pPr>
              <w:rPr>
                <w:color w:val="FF0000"/>
              </w:rPr>
            </w:pPr>
          </w:p>
        </w:tc>
      </w:tr>
      <w:tr w:rsidR="008111B8" w:rsidTr="008111B8">
        <w:trPr>
          <w:trHeight w:val="397"/>
        </w:trPr>
        <w:tc>
          <w:tcPr>
            <w:tcW w:w="4928" w:type="dxa"/>
            <w:vAlign w:val="center"/>
          </w:tcPr>
          <w:p w:rsidR="008111B8" w:rsidRDefault="008111B8" w:rsidP="008111B8">
            <w:r>
              <w:t xml:space="preserve">b) Jakou hmotnost může mít balík, za který zaplatíme </w:t>
            </w:r>
            <w:r w:rsidR="00662B0B">
              <w:t>59,- Kč (požij Přílohu 1)</w:t>
            </w:r>
          </w:p>
        </w:tc>
        <w:tc>
          <w:tcPr>
            <w:tcW w:w="2154" w:type="dxa"/>
            <w:vAlign w:val="center"/>
          </w:tcPr>
          <w:p w:rsidR="008111B8" w:rsidRPr="002B05F6" w:rsidRDefault="008111B8" w:rsidP="001F7CE2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8111B8" w:rsidRPr="002B05F6" w:rsidRDefault="008111B8" w:rsidP="008111B8">
            <w:pPr>
              <w:rPr>
                <w:color w:val="FF0000"/>
              </w:rPr>
            </w:pPr>
          </w:p>
        </w:tc>
      </w:tr>
      <w:tr w:rsidR="008111B8" w:rsidTr="008111B8">
        <w:trPr>
          <w:trHeight w:val="397"/>
        </w:trPr>
        <w:tc>
          <w:tcPr>
            <w:tcW w:w="4928" w:type="dxa"/>
            <w:vAlign w:val="center"/>
          </w:tcPr>
          <w:p w:rsidR="008111B8" w:rsidRDefault="00A72767" w:rsidP="00A72767">
            <w:r>
              <w:t xml:space="preserve">c) V jakém teplotním rozmezí ve </w:t>
            </w:r>
            <m:oMath>
              <m:r>
                <w:rPr>
                  <w:rFonts w:ascii="Cambria Math" w:hAnsi="Cambria Math"/>
                </w:rPr>
                <m:t>(℃)</m:t>
              </m:r>
            </m:oMath>
            <w:r>
              <w:t xml:space="preserve"> se nachází rtuť v kapalném stavu (použij </w:t>
            </w:r>
            <w:proofErr w:type="spellStart"/>
            <w:r>
              <w:t>MFChT</w:t>
            </w:r>
            <w:proofErr w:type="spellEnd"/>
            <w:r>
              <w:t xml:space="preserve"> tabulky</w:t>
            </w:r>
          </w:p>
        </w:tc>
        <w:tc>
          <w:tcPr>
            <w:tcW w:w="2154" w:type="dxa"/>
            <w:vAlign w:val="center"/>
          </w:tcPr>
          <w:p w:rsidR="008111B8" w:rsidRPr="002B05F6" w:rsidRDefault="008111B8" w:rsidP="008111B8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8111B8" w:rsidRPr="002B05F6" w:rsidRDefault="008111B8" w:rsidP="008111B8">
            <w:pPr>
              <w:rPr>
                <w:color w:val="FF0000"/>
              </w:rPr>
            </w:pPr>
          </w:p>
        </w:tc>
      </w:tr>
    </w:tbl>
    <w:p w:rsidR="00017A0A" w:rsidRDefault="00017A0A" w:rsidP="00017A0A"/>
    <w:p w:rsidR="00017A0A" w:rsidRDefault="00017A0A" w:rsidP="004A532D">
      <w:pPr>
        <w:jc w:val="center"/>
      </w:pPr>
    </w:p>
    <w:p w:rsidR="00662B0B" w:rsidRPr="00662B0B" w:rsidRDefault="00662B0B" w:rsidP="00662B0B">
      <w:pPr>
        <w:rPr>
          <w:b/>
        </w:rPr>
      </w:pPr>
      <w:r w:rsidRPr="00662B0B">
        <w:rPr>
          <w:b/>
        </w:rPr>
        <w:t>Příloha 1</w:t>
      </w:r>
    </w:p>
    <w:tbl>
      <w:tblPr>
        <w:tblW w:w="37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684"/>
        <w:gridCol w:w="684"/>
        <w:gridCol w:w="714"/>
      </w:tblGrid>
      <w:tr w:rsidR="008111B8" w:rsidRPr="008111B8" w:rsidTr="008111B8">
        <w:trPr>
          <w:trHeight w:val="353"/>
          <w:tblCellSpacing w:w="15" w:type="dxa"/>
        </w:trPr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Do hmotnosti</w:t>
            </w:r>
          </w:p>
        </w:tc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2 kg</w:t>
            </w:r>
          </w:p>
        </w:tc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5 kg</w:t>
            </w:r>
          </w:p>
        </w:tc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10 kg</w:t>
            </w:r>
          </w:p>
        </w:tc>
      </w:tr>
      <w:tr w:rsidR="008111B8" w:rsidRPr="008111B8" w:rsidTr="0075743F">
        <w:trPr>
          <w:trHeight w:val="425"/>
          <w:tblCellSpacing w:w="15" w:type="dxa"/>
        </w:trPr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Cena v Kč</w:t>
            </w:r>
          </w:p>
        </w:tc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59,00</w:t>
            </w:r>
          </w:p>
        </w:tc>
        <w:tc>
          <w:tcPr>
            <w:tcW w:w="0" w:type="auto"/>
            <w:vAlign w:val="center"/>
            <w:hideMark/>
          </w:tcPr>
          <w:p w:rsidR="008111B8" w:rsidRPr="008111B8" w:rsidRDefault="008111B8" w:rsidP="008111B8">
            <w:pPr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73,00</w:t>
            </w:r>
          </w:p>
        </w:tc>
      </w:tr>
    </w:tbl>
    <w:p w:rsidR="00017A0A" w:rsidRDefault="00017A0A" w:rsidP="004A532D">
      <w:pPr>
        <w:jc w:val="center"/>
      </w:pPr>
    </w:p>
    <w:p w:rsidR="00B83EEF" w:rsidRDefault="00B83EEF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t>5) Rozhodni, zda platí</w:t>
      </w:r>
      <w:r w:rsidR="00963431">
        <w:t xml:space="preserve"> (piš ANO – NE)</w:t>
      </w:r>
      <w:r>
        <w:t>:</w:t>
      </w:r>
    </w:p>
    <w:tbl>
      <w:tblPr>
        <w:tblStyle w:val="Mkatabulky"/>
        <w:tblW w:w="9355" w:type="dxa"/>
        <w:tblLook w:val="04A0"/>
      </w:tblPr>
      <w:tblGrid>
        <w:gridCol w:w="3402"/>
        <w:gridCol w:w="1134"/>
        <w:gridCol w:w="3402"/>
        <w:gridCol w:w="1417"/>
      </w:tblGrid>
      <w:tr w:rsidR="00774CA2" w:rsidTr="007B4F08">
        <w:trPr>
          <w:trHeight w:val="497"/>
        </w:trPr>
        <w:tc>
          <w:tcPr>
            <w:tcW w:w="3402" w:type="dxa"/>
            <w:vAlign w:val="bottom"/>
          </w:tcPr>
          <w:p w:rsidR="00774CA2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2∈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-3;4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774CA2" w:rsidRPr="00A93728" w:rsidRDefault="00774CA2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3402" w:type="dxa"/>
            <w:vAlign w:val="bottom"/>
          </w:tcPr>
          <w:p w:rsidR="00774CA2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-1∈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774CA2" w:rsidRPr="00A93728" w:rsidRDefault="00774CA2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</w:p>
        </w:tc>
      </w:tr>
      <w:tr w:rsidR="007B4F08" w:rsidTr="007B4F08">
        <w:trPr>
          <w:trHeight w:val="497"/>
        </w:trPr>
        <w:tc>
          <w:tcPr>
            <w:tcW w:w="3402" w:type="dxa"/>
            <w:vAlign w:val="bottom"/>
          </w:tcPr>
          <w:p w:rsidR="007B4F08" w:rsidRDefault="004C3BDE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0;2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7B4F08" w:rsidRPr="00A93728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3402" w:type="dxa"/>
            <w:vAlign w:val="bottom"/>
          </w:tcPr>
          <w:p w:rsidR="007B4F08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-0,8∈</m:t>
                </m:r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-0,8;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-0,5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7B4F08" w:rsidRPr="00A93728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</w:p>
        </w:tc>
      </w:tr>
      <w:tr w:rsidR="007B4F08" w:rsidTr="007B4F08">
        <w:trPr>
          <w:trHeight w:val="497"/>
        </w:trPr>
        <w:tc>
          <w:tcPr>
            <w:tcW w:w="3402" w:type="dxa"/>
            <w:vAlign w:val="bottom"/>
          </w:tcPr>
          <w:p w:rsidR="007B4F08" w:rsidRPr="00AD3EC5" w:rsidRDefault="004C3BDE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-4;-1,5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7B4F08" w:rsidRPr="00A93728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3402" w:type="dxa"/>
            <w:vAlign w:val="bottom"/>
          </w:tcPr>
          <w:p w:rsidR="007B4F08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7B4F08" w:rsidRPr="00A93728" w:rsidRDefault="007B4F08" w:rsidP="007B4F0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</w:p>
        </w:tc>
      </w:tr>
    </w:tbl>
    <w:p w:rsidR="00A93728" w:rsidRDefault="00A93728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</w:p>
    <w:p w:rsidR="00E21B37" w:rsidRDefault="00E21B37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t>6) Zapiš jako nerovnost a interval množinu:</w:t>
      </w:r>
    </w:p>
    <w:tbl>
      <w:tblPr>
        <w:tblStyle w:val="Mkatabulky"/>
        <w:tblW w:w="0" w:type="auto"/>
        <w:tblLook w:val="04A0"/>
      </w:tblPr>
      <w:tblGrid>
        <w:gridCol w:w="4928"/>
        <w:gridCol w:w="2154"/>
        <w:gridCol w:w="2154"/>
      </w:tblGrid>
      <w:tr w:rsidR="00E21B37" w:rsidTr="005365AD">
        <w:trPr>
          <w:trHeight w:val="397"/>
        </w:trPr>
        <w:tc>
          <w:tcPr>
            <w:tcW w:w="4928" w:type="dxa"/>
            <w:vAlign w:val="center"/>
          </w:tcPr>
          <w:p w:rsidR="00E21B37" w:rsidRDefault="00E21B37" w:rsidP="005365AD"/>
        </w:tc>
        <w:tc>
          <w:tcPr>
            <w:tcW w:w="2154" w:type="dxa"/>
            <w:vAlign w:val="center"/>
          </w:tcPr>
          <w:p w:rsidR="00E21B37" w:rsidRPr="008111B8" w:rsidRDefault="00E21B37" w:rsidP="005365AD">
            <w:pPr>
              <w:jc w:val="center"/>
            </w:pPr>
            <w:r>
              <w:t>nerovnost</w:t>
            </w:r>
          </w:p>
        </w:tc>
        <w:tc>
          <w:tcPr>
            <w:tcW w:w="2154" w:type="dxa"/>
            <w:vAlign w:val="center"/>
          </w:tcPr>
          <w:p w:rsidR="00E21B37" w:rsidRDefault="00E21B37" w:rsidP="005365AD">
            <w:pPr>
              <w:jc w:val="center"/>
            </w:pPr>
            <w:r>
              <w:t>interval</w:t>
            </w:r>
          </w:p>
        </w:tc>
      </w:tr>
      <w:tr w:rsidR="00E21B37" w:rsidRPr="002B05F6" w:rsidTr="005365AD">
        <w:trPr>
          <w:trHeight w:val="397"/>
        </w:trPr>
        <w:tc>
          <w:tcPr>
            <w:tcW w:w="4928" w:type="dxa"/>
            <w:vAlign w:val="center"/>
          </w:tcPr>
          <w:p w:rsidR="00E21B37" w:rsidRPr="00E21B37" w:rsidRDefault="00E21B37" w:rsidP="00E21B37">
            <w:r w:rsidRPr="00E21B37">
              <w:t>a)</w:t>
            </w:r>
            <w:r>
              <w:t xml:space="preserve"> </w:t>
            </w:r>
            <w:r w:rsidRPr="00E21B37">
              <w:t>Kladných reálných</w:t>
            </w:r>
            <w:r>
              <w:t xml:space="preserve"> čísel</w:t>
            </w:r>
          </w:p>
        </w:tc>
        <w:tc>
          <w:tcPr>
            <w:tcW w:w="2154" w:type="dxa"/>
            <w:vAlign w:val="center"/>
          </w:tcPr>
          <w:p w:rsidR="00E21B37" w:rsidRPr="002B05F6" w:rsidRDefault="00E21B37" w:rsidP="00E21B37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E21B37" w:rsidRPr="002B05F6" w:rsidRDefault="00E21B37" w:rsidP="005365AD">
            <w:pPr>
              <w:rPr>
                <w:color w:val="FF0000"/>
              </w:rPr>
            </w:pPr>
          </w:p>
        </w:tc>
      </w:tr>
      <w:tr w:rsidR="00E21B37" w:rsidRPr="002B05F6" w:rsidTr="005365AD">
        <w:trPr>
          <w:trHeight w:val="397"/>
        </w:trPr>
        <w:tc>
          <w:tcPr>
            <w:tcW w:w="4928" w:type="dxa"/>
            <w:vAlign w:val="center"/>
          </w:tcPr>
          <w:p w:rsidR="00E21B37" w:rsidRDefault="00E21B37" w:rsidP="005365AD">
            <w:r>
              <w:t>b) Všech záporných čísel menších než -2</w:t>
            </w:r>
          </w:p>
        </w:tc>
        <w:tc>
          <w:tcPr>
            <w:tcW w:w="2154" w:type="dxa"/>
            <w:vAlign w:val="center"/>
          </w:tcPr>
          <w:p w:rsidR="00E21B37" w:rsidRPr="002B05F6" w:rsidRDefault="00E21B37" w:rsidP="00E21B37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E21B37" w:rsidRPr="002B05F6" w:rsidRDefault="00E21B37" w:rsidP="005365AD">
            <w:pPr>
              <w:rPr>
                <w:color w:val="FF0000"/>
              </w:rPr>
            </w:pPr>
          </w:p>
        </w:tc>
      </w:tr>
      <w:tr w:rsidR="00E21B37" w:rsidRPr="002B05F6" w:rsidTr="005365AD">
        <w:trPr>
          <w:trHeight w:val="397"/>
        </w:trPr>
        <w:tc>
          <w:tcPr>
            <w:tcW w:w="4928" w:type="dxa"/>
            <w:vAlign w:val="center"/>
          </w:tcPr>
          <w:p w:rsidR="00E21B37" w:rsidRDefault="00E21B37" w:rsidP="005365AD">
            <w:r>
              <w:t>c) Všech nezáporných čísel menších</w:t>
            </w:r>
            <w:r w:rsidR="0009239C">
              <w:t>,</w:t>
            </w:r>
            <w:r>
              <w:t xml:space="preserve">  nebo rovna 8</w:t>
            </w:r>
          </w:p>
        </w:tc>
        <w:tc>
          <w:tcPr>
            <w:tcW w:w="2154" w:type="dxa"/>
            <w:vAlign w:val="center"/>
          </w:tcPr>
          <w:p w:rsidR="00E21B37" w:rsidRPr="002B05F6" w:rsidRDefault="00E21B37" w:rsidP="00E21B37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E21B37" w:rsidRPr="002B05F6" w:rsidRDefault="00E21B37" w:rsidP="005365AD">
            <w:pPr>
              <w:rPr>
                <w:color w:val="FF0000"/>
              </w:rPr>
            </w:pPr>
          </w:p>
        </w:tc>
      </w:tr>
      <w:tr w:rsidR="00E21B37" w:rsidRPr="002B05F6" w:rsidTr="005365AD">
        <w:trPr>
          <w:trHeight w:val="397"/>
        </w:trPr>
        <w:tc>
          <w:tcPr>
            <w:tcW w:w="4928" w:type="dxa"/>
            <w:vAlign w:val="center"/>
          </w:tcPr>
          <w:p w:rsidR="00E21B37" w:rsidRDefault="00E21B37" w:rsidP="005365AD">
            <w:r>
              <w:t>d) Všech reálných čísel větších než -15 a zároveň menších nebo rovno než -0,3</w:t>
            </w:r>
          </w:p>
        </w:tc>
        <w:tc>
          <w:tcPr>
            <w:tcW w:w="2154" w:type="dxa"/>
            <w:vAlign w:val="center"/>
          </w:tcPr>
          <w:p w:rsidR="00E21B37" w:rsidRDefault="00E21B37" w:rsidP="00E21B37">
            <w:pPr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E21B37" w:rsidRPr="00231ED0" w:rsidRDefault="00E21B37" w:rsidP="005365AD">
            <w:pPr>
              <w:rPr>
                <w:color w:val="FF0000"/>
              </w:rPr>
            </w:pPr>
          </w:p>
        </w:tc>
      </w:tr>
    </w:tbl>
    <w:p w:rsidR="00017A0A" w:rsidRDefault="00017A0A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017A0A" w:rsidRDefault="00017A0A" w:rsidP="004A532D">
      <w:pPr>
        <w:jc w:val="center"/>
      </w:pPr>
    </w:p>
    <w:p w:rsidR="004A532D" w:rsidRPr="004A532D" w:rsidRDefault="004A532D" w:rsidP="004A532D">
      <w:pPr>
        <w:jc w:val="center"/>
        <w:rPr>
          <w:b/>
          <w:color w:val="FF0000"/>
          <w:sz w:val="32"/>
        </w:rPr>
      </w:pPr>
      <w:r w:rsidRPr="00321BCE">
        <w:rPr>
          <w:b/>
          <w:sz w:val="32"/>
        </w:rPr>
        <w:t>INTERVALY</w:t>
      </w:r>
      <w:r>
        <w:rPr>
          <w:b/>
          <w:sz w:val="32"/>
        </w:rPr>
        <w:t xml:space="preserve"> - </w:t>
      </w:r>
      <w:r>
        <w:rPr>
          <w:b/>
          <w:color w:val="FF0000"/>
          <w:sz w:val="32"/>
        </w:rPr>
        <w:t>ŘEŠENÍ</w:t>
      </w:r>
    </w:p>
    <w:p w:rsidR="004A532D" w:rsidRDefault="004A532D" w:rsidP="004A532D"/>
    <w:p w:rsidR="004A532D" w:rsidRDefault="004A532D" w:rsidP="004A532D">
      <w:r>
        <w:t>1) Nerovnost zapiš jako interval: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532D" w:rsidTr="001B065A">
        <w:trPr>
          <w:trHeight w:val="567"/>
        </w:trPr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x&lt;3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Pr="003310B0" w:rsidRDefault="004C3BDE" w:rsidP="001B065A">
            <w:pPr>
              <w:rPr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-∞;3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-1,2&gt;x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Pr="004115B8" w:rsidRDefault="004C3BDE" w:rsidP="001B065A">
            <w:pPr>
              <w:rPr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-∞;-1,2</m:t>
                    </m:r>
                  </m:e>
                </m:d>
              </m:oMath>
            </m:oMathPara>
          </w:p>
        </w:tc>
      </w:tr>
      <w:tr w:rsidR="004A532D" w:rsidTr="001B065A">
        <w:trPr>
          <w:trHeight w:val="567"/>
        </w:trPr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x≥4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Pr="003310B0" w:rsidRDefault="004C3BDE" w:rsidP="001B065A">
            <w:pPr>
              <w:rPr>
                <w:color w:val="FF0000"/>
              </w:rPr>
            </w:pPr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4;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∞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x≥3∧x≤9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Pr="004115B8" w:rsidRDefault="004C3BDE" w:rsidP="001B065A">
            <w:pPr>
              <w:rPr>
                <w:color w:val="FF0000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3;9</m:t>
                    </m:r>
                  </m:e>
                </m:d>
              </m:oMath>
            </m:oMathPara>
          </w:p>
        </w:tc>
      </w:tr>
      <w:tr w:rsidR="004A532D" w:rsidTr="001B065A">
        <w:trPr>
          <w:trHeight w:val="567"/>
        </w:trPr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-8&lt;x≤12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Pr="003310B0" w:rsidRDefault="004C3BDE" w:rsidP="001B065A">
            <w:pPr>
              <w:rPr>
                <w:color w:val="FF0000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-8;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27≤x≤45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Pr="004115B8" w:rsidRDefault="004C3BDE" w:rsidP="001B065A">
            <w:pPr>
              <w:rPr>
                <w:color w:val="FF0000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27;45</m:t>
                    </m:r>
                  </m:e>
                </m:d>
              </m:oMath>
            </m:oMathPara>
          </w:p>
        </w:tc>
      </w:tr>
    </w:tbl>
    <w:p w:rsidR="004A532D" w:rsidRDefault="004A532D" w:rsidP="004A532D"/>
    <w:p w:rsidR="004A532D" w:rsidRDefault="004A532D" w:rsidP="004A532D"/>
    <w:p w:rsidR="004A532D" w:rsidRDefault="004A532D" w:rsidP="004A532D"/>
    <w:p w:rsidR="004A532D" w:rsidRDefault="004A532D" w:rsidP="004A532D">
      <w:r>
        <w:t>2) Interval zapiš jako nerovnost: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532D" w:rsidTr="001B065A">
        <w:trPr>
          <w:trHeight w:val="567"/>
        </w:trPr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-∞;-6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Pr="00D45AEB" w:rsidRDefault="004A532D" w:rsidP="001B065A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x&lt;-6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Pr="00D45AEB" w:rsidRDefault="004A532D" w:rsidP="001B065A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7≤x&lt;60</m:t>
                </m:r>
              </m:oMath>
            </m:oMathPara>
          </w:p>
        </w:tc>
      </w:tr>
      <w:tr w:rsidR="004A532D" w:rsidTr="001B065A">
        <w:trPr>
          <w:trHeight w:val="567"/>
        </w:trPr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Pr="00D45AEB" w:rsidRDefault="004A532D" w:rsidP="001B065A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3≤x≤12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Pr="00D45AEB" w:rsidRDefault="004A532D" w:rsidP="001B065A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≤x&lt;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4A532D" w:rsidTr="001B065A">
        <w:trPr>
          <w:trHeight w:val="567"/>
        </w:trPr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Pr="00D45AEB" w:rsidRDefault="004A532D" w:rsidP="001B065A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x≤0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3,2;∞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Pr="00D45AEB" w:rsidRDefault="004A532D" w:rsidP="001B065A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3,2&lt;x</m:t>
                </m:r>
              </m:oMath>
            </m:oMathPara>
          </w:p>
        </w:tc>
      </w:tr>
    </w:tbl>
    <w:p w:rsidR="004A532D" w:rsidRDefault="004A532D" w:rsidP="004A532D"/>
    <w:p w:rsidR="004A532D" w:rsidRDefault="004A532D" w:rsidP="004A532D"/>
    <w:p w:rsidR="004A532D" w:rsidRDefault="004A532D" w:rsidP="004A532D"/>
    <w:p w:rsidR="004A532D" w:rsidRDefault="004A532D" w:rsidP="004A532D">
      <w:r>
        <w:t>3) Načrtni na číselnou osu: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532D" w:rsidTr="001B065A">
        <w:trPr>
          <w:trHeight w:val="1134"/>
        </w:trPr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x&gt;-2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w:r w:rsidRPr="004C3BDE">
              <w:rPr>
                <w:noProof/>
                <w:color w:val="FF0000"/>
              </w:rPr>
              <w:pict>
                <v:group id="_x0000_s1132" style="position:absolute;margin-left:11.85pt;margin-top:.25pt;width:1in;height:44.85pt;z-index:251715584;mso-position-horizontal-relative:text;mso-position-vertical-relative:text" coordorigin="4176,7341" coordsize="1440,89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3" type="#_x0000_t202" style="position:absolute;left:4453;top:7793;width:732;height:445" stroked="f">
                    <v:textbox>
                      <w:txbxContent>
                        <w:p w:rsidR="004A532D" w:rsidRPr="00286FA4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-</w:t>
                          </w:r>
                          <w:r w:rsidRPr="00286FA4">
                            <w:rPr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134" style="position:absolute;left:4176;top:7341;width:1440;height:460" coordorigin="6277,10687" coordsize="1440,460">
                    <v:oval id="_x0000_s1135" style="position:absolute;left:6727;top:10687;width:180;height:180" strokecolor="red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36" type="#_x0000_t32" style="position:absolute;left:6277;top:11145;width:1080;height:2" o:connectortype="straight" strokecolor="red"/>
                    <v:shape id="_x0000_s1137" type="#_x0000_t32" style="position:absolute;left:6817;top:10777;width:0;height:368;flip:y" o:connectortype="straight" strokecolor="red"/>
                    <v:shape id="_x0000_s1138" type="#_x0000_t32" style="position:absolute;left:6817;top:10777;width:900;height:0" o:connectortype="straight" strokecolor="red">
                      <v:stroke endarrow="block"/>
                    </v:shape>
                  </v:group>
                </v:group>
              </w:pict>
            </w:r>
          </w:p>
        </w:tc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w:r>
              <w:rPr>
                <w:noProof/>
              </w:rPr>
              <w:pict>
                <v:group id="_x0000_s1112" style="position:absolute;margin-left:2.55pt;margin-top:-2.45pt;width:90pt;height:38.55pt;z-index:251712512;mso-position-horizontal-relative:text;mso-position-vertical-relative:text" coordorigin="2137,12529" coordsize="1800,771">
                  <v:shape id="_x0000_s1113" type="#_x0000_t202" style="position:absolute;left:2797;top:12897;width:420;height:403" stroked="f">
                    <v:textbox>
                      <w:txbxContent>
                        <w:p w:rsidR="004A532D" w:rsidRPr="00E71688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</w:t>
                          </w:r>
                        </w:p>
                      </w:txbxContent>
                    </v:textbox>
                  </v:shape>
                  <v:group id="_x0000_s1114" style="position:absolute;left:2137;top:12529;width:1800;height:369" coordorigin="1777,10777" coordsize="1800,369">
                    <v:shape id="_x0000_s1115" type="#_x0000_t32" style="position:absolute;left:1777;top:11145;width:1800;height:1" o:connectortype="straight" strokecolor="red"/>
                    <v:shape id="_x0000_s1116" type="#_x0000_t32" style="position:absolute;left:2677;top:10777;width:0;height:368;flip:y" o:connectortype="straight" strokecolor="red">
                      <v:stroke endarrow="oval"/>
                    </v:shape>
                    <v:shape id="_x0000_s1117" type="#_x0000_t32" style="position:absolute;left:1777;top:10777;width:900;height:0;flip:x" o:connectortype="straight" strokecolor="red">
                      <v:stroke endarrow="block"/>
                    </v:shape>
                  </v:group>
                </v:group>
              </w:pict>
            </w:r>
          </w:p>
        </w:tc>
      </w:tr>
      <w:tr w:rsidR="004A532D" w:rsidTr="001B065A">
        <w:trPr>
          <w:trHeight w:val="1134"/>
        </w:trPr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-3;1</m:t>
                    </m:r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w:r>
              <w:rPr>
                <w:noProof/>
              </w:rPr>
              <w:pict>
                <v:group id="_x0000_s1104" style="position:absolute;margin-left:7.4pt;margin-top:14.85pt;width:90pt;height:37.35pt;z-index:251711488;mso-position-horizontal-relative:text;mso-position-vertical-relative:text" coordorigin="3868,8841" coordsize="1800,747">
                  <v:shape id="_x0000_s1105" type="#_x0000_t202" style="position:absolute;left:3986;top:9200;width:540;height:388" stroked="f">
                    <v:textbox>
                      <w:txbxContent>
                        <w:p w:rsidR="004A532D" w:rsidRPr="008C1362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-3</w:t>
                          </w:r>
                        </w:p>
                      </w:txbxContent>
                    </v:textbox>
                  </v:shape>
                  <v:shape id="_x0000_s1106" type="#_x0000_t202" style="position:absolute;left:5095;top:9201;width:390;height:387" stroked="f">
                    <v:textbox>
                      <w:txbxContent>
                        <w:p w:rsidR="004A532D" w:rsidRPr="008C1362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107" style="position:absolute;left:3868;top:8841;width:1800;height:360" coordorigin="6457,10237" coordsize="1800,360">
                    <v:shape id="_x0000_s1108" type="#_x0000_t32" style="position:absolute;left:6457;top:10597;width:1800;height:0" o:connectortype="straight" strokecolor="red"/>
                    <v:shape id="_x0000_s1109" type="#_x0000_t32" style="position:absolute;left:6817;top:10237;width:0;height:360;flip:y" o:connectortype="straight" strokecolor="red">
                      <v:stroke endarrow="oval"/>
                    </v:shape>
                    <v:shape id="_x0000_s1110" type="#_x0000_t32" style="position:absolute;left:6817;top:10237;width:1080;height:0" o:connectortype="straight" strokecolor="red"/>
                    <v:shape id="_x0000_s1111" type="#_x0000_t32" style="position:absolute;left:7897;top:10237;width:0;height:360;flip:y" o:connectortype="straight" strokecolor="red">
                      <v:stroke endarrow="oval"/>
                    </v:shape>
                  </v:group>
                </v:group>
              </w:pict>
            </w:r>
          </w:p>
        </w:tc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-8≤x≤0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w:r>
              <w:rPr>
                <w:noProof/>
              </w:rPr>
              <w:pict>
                <v:group id="_x0000_s1124" style="position:absolute;margin-left:7.8pt;margin-top:-.65pt;width:90pt;height:40.55pt;z-index:251714560;mso-position-horizontal-relative:text;mso-position-vertical-relative:text" coordorigin="8692,11507" coordsize="1800,811">
                  <v:shape id="_x0000_s1125" type="#_x0000_t202" style="position:absolute;left:9907;top:11867;width:585;height:448" stroked="f">
                    <v:textbox>
                      <w:txbxContent>
                        <w:p w:rsidR="004A532D" w:rsidRPr="00E71688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26" type="#_x0000_t202" style="position:absolute;left:8692;top:11870;width:585;height:448" stroked="f">
                    <v:textbox>
                      <w:txbxContent>
                        <w:p w:rsidR="004A532D" w:rsidRPr="00E71688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-8</w:t>
                          </w:r>
                        </w:p>
                      </w:txbxContent>
                    </v:textbox>
                  </v:shape>
                  <v:group id="_x0000_s1127" style="position:absolute;left:8692;top:11507;width:1800;height:360" coordorigin="6457,10237" coordsize="1800,360">
                    <v:shape id="_x0000_s1128" type="#_x0000_t32" style="position:absolute;left:6457;top:10597;width:1800;height:0" o:connectortype="straight" strokecolor="red"/>
                    <v:shape id="_x0000_s1129" type="#_x0000_t32" style="position:absolute;left:6817;top:10237;width:0;height:360;flip:y" o:connectortype="straight" strokecolor="red">
                      <v:stroke endarrow="oval"/>
                    </v:shape>
                    <v:shape id="_x0000_s1130" type="#_x0000_t32" style="position:absolute;left:6817;top:10237;width:1080;height:0" o:connectortype="straight" strokecolor="red"/>
                    <v:shape id="_x0000_s1131" type="#_x0000_t32" style="position:absolute;left:7897;top:10237;width:0;height:360;flip:y" o:connectortype="straight" strokecolor="red">
                      <v:stroke endarrow="oval"/>
                    </v:shape>
                  </v:group>
                </v:group>
              </w:pict>
            </w:r>
          </w:p>
        </w:tc>
      </w:tr>
      <w:tr w:rsidR="004A532D" w:rsidTr="001B065A">
        <w:trPr>
          <w:trHeight w:val="1134"/>
        </w:trPr>
        <w:tc>
          <w:tcPr>
            <w:tcW w:w="2303" w:type="dxa"/>
            <w:vAlign w:val="center"/>
          </w:tcPr>
          <w:p w:rsidR="004A532D" w:rsidRDefault="004A532D" w:rsidP="001B065A">
            <m:oMathPara>
              <m:oMath>
                <m:r>
                  <w:rPr>
                    <w:rFonts w:ascii="Cambria Math" w:hAnsi="Cambria Math"/>
                  </w:rPr>
                  <m:t>6&lt;x≤7</m:t>
                </m:r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w:r>
              <w:rPr>
                <w:noProof/>
              </w:rPr>
              <w:pict>
                <v:group id="_x0000_s1139" style="position:absolute;margin-left:7.9pt;margin-top:.05pt;width:90pt;height:44.45pt;z-index:251716608;mso-position-horizontal-relative:text;mso-position-vertical-relative:text" coordorigin="8617,11687" coordsize="1800,889">
                  <v:shape id="_x0000_s1140" type="#_x0000_t202" style="position:absolute;left:9817;top:12128;width:436;height:448" stroked="f">
                    <v:textbox style="mso-next-textbox:#_x0000_s1140">
                      <w:txbxContent>
                        <w:p w:rsidR="004A532D" w:rsidRPr="005C70EE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41" type="#_x0000_t202" style="position:absolute;left:8729;top:12128;width:436;height:448" stroked="f">
                    <v:textbox style="mso-next-textbox:#_x0000_s1141">
                      <w:txbxContent>
                        <w:p w:rsidR="004A532D" w:rsidRPr="005C70EE" w:rsidRDefault="004A532D" w:rsidP="004A532D">
                          <w:pPr>
                            <w:rPr>
                              <w:color w:val="FF0000"/>
                            </w:rPr>
                          </w:pPr>
                          <w:r w:rsidRPr="005C70EE">
                            <w:rPr>
                              <w:color w:val="FF0000"/>
                            </w:rPr>
                            <w:t>6</w:t>
                          </w:r>
                        </w:p>
                      </w:txbxContent>
                    </v:textbox>
                  </v:shape>
                  <v:group id="_x0000_s1142" style="position:absolute;left:8617;top:11687;width:1800;height:441" coordorigin="7057,12136" coordsize="1800,441">
                    <v:oval id="_x0000_s1143" style="position:absolute;left:7327;top:12136;width:180;height:180" strokecolor="red"/>
                    <v:shape id="_x0000_s1144" type="#_x0000_t32" style="position:absolute;left:7057;top:12577;width:1800;height:0" o:connectortype="straight" strokecolor="red"/>
                    <v:shape id="_x0000_s1145" type="#_x0000_t32" style="position:absolute;left:7417;top:12217;width:0;height:360;flip:y" o:connectortype="straight" strokecolor="red"/>
                    <v:shape id="_x0000_s1146" type="#_x0000_t32" style="position:absolute;left:7417;top:12217;width:1080;height:0" o:connectortype="straight" strokecolor="red"/>
                    <v:shape id="_x0000_s1147" type="#_x0000_t32" style="position:absolute;left:8497;top:12217;width:0;height:360;flip:y" o:connectortype="straight" strokecolor="red">
                      <v:stroke endarrow="oval"/>
                    </v:shape>
                  </v:group>
                </v:group>
              </w:pict>
            </w:r>
          </w:p>
        </w:tc>
        <w:tc>
          <w:tcPr>
            <w:tcW w:w="2303" w:type="dxa"/>
            <w:vAlign w:val="center"/>
          </w:tcPr>
          <w:p w:rsidR="004A532D" w:rsidRDefault="004C3BDE" w:rsidP="001B065A">
            <m:oMathPara>
              <m:oMath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03" w:type="dxa"/>
            <w:vAlign w:val="center"/>
          </w:tcPr>
          <w:p w:rsidR="004A532D" w:rsidRDefault="004C3BDE" w:rsidP="001B065A">
            <w:r>
              <w:rPr>
                <w:noProof/>
              </w:rPr>
              <w:pict>
                <v:group id="_x0000_s1118" style="position:absolute;margin-left:15.1pt;margin-top:-9.9pt;width:1in;height:38.6pt;z-index:251713536;mso-position-horizontal-relative:text;mso-position-vertical-relative:text" coordorigin="8925,11370" coordsize="1440,772">
                  <v:shape id="_x0000_s1119" type="#_x0000_t202" style="position:absolute;left:9157;top:11687;width:540;height:455" stroked="f">
                    <v:textbox>
                      <w:txbxContent>
                        <w:p w:rsidR="004A532D" w:rsidRPr="004B2057" w:rsidRDefault="004A532D" w:rsidP="004A532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-4</w:t>
                          </w:r>
                        </w:p>
                      </w:txbxContent>
                    </v:textbox>
                  </v:shape>
                  <v:group id="_x0000_s1120" style="position:absolute;left:8925;top:11370;width:1440;height:370" coordorigin="4537,11855" coordsize="1440,370">
                    <v:shape id="_x0000_s1121" type="#_x0000_t32" style="position:absolute;left:4537;top:12223;width:1080;height:2" o:connectortype="straight" strokecolor="red"/>
                    <v:shape id="_x0000_s1122" type="#_x0000_t32" style="position:absolute;left:5074;top:11855;width:0;height:368;flip:y" o:connectortype="straight" strokecolor="red">
                      <v:stroke endarrow="oval"/>
                    </v:shape>
                    <v:shape id="_x0000_s1123" type="#_x0000_t32" style="position:absolute;left:5077;top:11855;width:900;height:0" o:connectortype="straight" strokecolor="red">
                      <v:stroke endarrow="block"/>
                    </v:shape>
                  </v:group>
                </v:group>
              </w:pict>
            </w:r>
          </w:p>
        </w:tc>
      </w:tr>
    </w:tbl>
    <w:p w:rsidR="00083658" w:rsidRDefault="00083658" w:rsidP="004B2057">
      <w:pPr>
        <w:tabs>
          <w:tab w:val="left" w:pos="3105"/>
        </w:tabs>
      </w:pPr>
    </w:p>
    <w:p w:rsidR="00CF3881" w:rsidRDefault="00CF3881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CF3881" w:rsidRDefault="00CF3881" w:rsidP="00CF3881">
      <w:r>
        <w:lastRenderedPageBreak/>
        <w:t>4) Zapiš jako pomocí nerovnosti a jako interval:</w:t>
      </w:r>
    </w:p>
    <w:tbl>
      <w:tblPr>
        <w:tblStyle w:val="Mkatabulky"/>
        <w:tblW w:w="0" w:type="auto"/>
        <w:tblLook w:val="04A0"/>
      </w:tblPr>
      <w:tblGrid>
        <w:gridCol w:w="4928"/>
        <w:gridCol w:w="2154"/>
        <w:gridCol w:w="2154"/>
      </w:tblGrid>
      <w:tr w:rsidR="00CF3881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/>
        </w:tc>
        <w:tc>
          <w:tcPr>
            <w:tcW w:w="2154" w:type="dxa"/>
            <w:vAlign w:val="center"/>
          </w:tcPr>
          <w:p w:rsidR="00CF3881" w:rsidRPr="008111B8" w:rsidRDefault="00CF3881" w:rsidP="005365AD">
            <w:pPr>
              <w:jc w:val="center"/>
            </w:pPr>
            <w:r>
              <w:t>nerovnost</w:t>
            </w:r>
          </w:p>
        </w:tc>
        <w:tc>
          <w:tcPr>
            <w:tcW w:w="2154" w:type="dxa"/>
            <w:vAlign w:val="center"/>
          </w:tcPr>
          <w:p w:rsidR="00CF3881" w:rsidRDefault="00CF3881" w:rsidP="005365AD">
            <w:pPr>
              <w:jc w:val="center"/>
            </w:pPr>
            <w:r>
              <w:t>interval</w:t>
            </w:r>
          </w:p>
        </w:tc>
      </w:tr>
      <w:tr w:rsidR="00CF3881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>
            <w:r>
              <w:t>a) Obchod je otevřen od 9 do 17 hodin</w:t>
            </w:r>
          </w:p>
        </w:tc>
        <w:tc>
          <w:tcPr>
            <w:tcW w:w="2154" w:type="dxa"/>
            <w:vAlign w:val="center"/>
          </w:tcPr>
          <w:p w:rsidR="00CF3881" w:rsidRPr="002B05F6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9≤x≤17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B05F6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9;17</m:t>
                    </m:r>
                  </m:e>
                </m:d>
              </m:oMath>
            </m:oMathPara>
          </w:p>
        </w:tc>
      </w:tr>
      <w:tr w:rsidR="00CF3881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>
            <w:r>
              <w:t>b) Jakou hmotnost může mít balík, za který zaplatíme 59,- Kč (požij Přílohu 1)</w:t>
            </w:r>
          </w:p>
        </w:tc>
        <w:tc>
          <w:tcPr>
            <w:tcW w:w="2154" w:type="dxa"/>
            <w:vAlign w:val="center"/>
          </w:tcPr>
          <w:p w:rsidR="00CF3881" w:rsidRPr="002B05F6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2&lt;x≤5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B05F6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2;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5</m:t>
                        </m:r>
                      </m:e>
                    </m:d>
                  </m:e>
                </m:d>
              </m:oMath>
            </m:oMathPara>
          </w:p>
        </w:tc>
      </w:tr>
      <w:tr w:rsidR="00CF3881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>
            <w:r>
              <w:t xml:space="preserve">c) V jakém teplotním rozmezí ve </w:t>
            </w:r>
            <m:oMath>
              <m:r>
                <w:rPr>
                  <w:rFonts w:ascii="Cambria Math" w:hAnsi="Cambria Math"/>
                </w:rPr>
                <m:t>(℃)</m:t>
              </m:r>
            </m:oMath>
            <w:r>
              <w:t xml:space="preserve"> se nachází rtuť v kapalném stavu (použij </w:t>
            </w:r>
            <w:proofErr w:type="spellStart"/>
            <w:r>
              <w:t>MFChT</w:t>
            </w:r>
            <w:proofErr w:type="spellEnd"/>
            <w:r>
              <w:t xml:space="preserve"> tabulky</w:t>
            </w:r>
          </w:p>
        </w:tc>
        <w:tc>
          <w:tcPr>
            <w:tcW w:w="2154" w:type="dxa"/>
            <w:vAlign w:val="center"/>
          </w:tcPr>
          <w:p w:rsidR="00CF3881" w:rsidRPr="002B05F6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</w:rPr>
                  <m:t>-33,83≤x≤356,73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B05F6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-33,83;356,73</m:t>
                    </m:r>
                  </m:e>
                </m:d>
              </m:oMath>
            </m:oMathPara>
          </w:p>
        </w:tc>
      </w:tr>
    </w:tbl>
    <w:p w:rsidR="00CF3881" w:rsidRDefault="00CF3881" w:rsidP="00CF3881"/>
    <w:p w:rsidR="00CF3881" w:rsidRDefault="00CF3881" w:rsidP="00CF3881">
      <w:pPr>
        <w:jc w:val="center"/>
      </w:pPr>
    </w:p>
    <w:p w:rsidR="00CF3881" w:rsidRPr="00662B0B" w:rsidRDefault="00CF3881" w:rsidP="00CF3881">
      <w:pPr>
        <w:rPr>
          <w:b/>
        </w:rPr>
      </w:pPr>
      <w:r w:rsidRPr="00662B0B">
        <w:rPr>
          <w:b/>
        </w:rPr>
        <w:t>Příloha 1</w:t>
      </w:r>
    </w:p>
    <w:tbl>
      <w:tblPr>
        <w:tblW w:w="37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684"/>
        <w:gridCol w:w="684"/>
        <w:gridCol w:w="714"/>
      </w:tblGrid>
      <w:tr w:rsidR="00CF3881" w:rsidRPr="008111B8" w:rsidTr="005365AD">
        <w:trPr>
          <w:trHeight w:val="353"/>
          <w:tblCellSpacing w:w="15" w:type="dxa"/>
        </w:trPr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Do hmotnosti</w:t>
            </w:r>
          </w:p>
        </w:tc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2 kg</w:t>
            </w:r>
          </w:p>
        </w:tc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5 kg</w:t>
            </w:r>
          </w:p>
        </w:tc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8111B8">
              <w:rPr>
                <w:b/>
                <w:bCs/>
                <w:kern w:val="0"/>
                <w:szCs w:val="24"/>
              </w:rPr>
              <w:t>10 kg</w:t>
            </w:r>
          </w:p>
        </w:tc>
      </w:tr>
      <w:tr w:rsidR="00CF3881" w:rsidRPr="008111B8" w:rsidTr="005365AD">
        <w:trPr>
          <w:trHeight w:val="425"/>
          <w:tblCellSpacing w:w="15" w:type="dxa"/>
        </w:trPr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Cena v Kč</w:t>
            </w:r>
          </w:p>
        </w:tc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59,00</w:t>
            </w:r>
          </w:p>
        </w:tc>
        <w:tc>
          <w:tcPr>
            <w:tcW w:w="0" w:type="auto"/>
            <w:vAlign w:val="center"/>
            <w:hideMark/>
          </w:tcPr>
          <w:p w:rsidR="00CF3881" w:rsidRPr="008111B8" w:rsidRDefault="00CF3881" w:rsidP="005365AD">
            <w:pPr>
              <w:rPr>
                <w:kern w:val="0"/>
                <w:szCs w:val="24"/>
              </w:rPr>
            </w:pPr>
            <w:r w:rsidRPr="008111B8">
              <w:rPr>
                <w:kern w:val="0"/>
                <w:szCs w:val="24"/>
              </w:rPr>
              <w:t>73,00</w:t>
            </w:r>
          </w:p>
        </w:tc>
      </w:tr>
    </w:tbl>
    <w:p w:rsidR="00CF3881" w:rsidRDefault="00CF3881" w:rsidP="00CF3881">
      <w:pPr>
        <w:jc w:val="center"/>
      </w:pPr>
    </w:p>
    <w:p w:rsidR="00CF3881" w:rsidRDefault="00CF3881" w:rsidP="00CF3881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t>5) Rozhodni, zda platí (piš ANO – NE):</w:t>
      </w:r>
    </w:p>
    <w:tbl>
      <w:tblPr>
        <w:tblStyle w:val="Mkatabulky"/>
        <w:tblW w:w="9355" w:type="dxa"/>
        <w:tblLook w:val="04A0"/>
      </w:tblPr>
      <w:tblGrid>
        <w:gridCol w:w="3402"/>
        <w:gridCol w:w="1134"/>
        <w:gridCol w:w="3402"/>
        <w:gridCol w:w="1417"/>
      </w:tblGrid>
      <w:tr w:rsidR="00CF3881" w:rsidTr="005365AD">
        <w:trPr>
          <w:trHeight w:val="497"/>
        </w:trPr>
        <w:tc>
          <w:tcPr>
            <w:tcW w:w="3402" w:type="dxa"/>
            <w:vAlign w:val="bottom"/>
          </w:tcPr>
          <w:p w:rsidR="00CF3881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2∈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-3;4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CF3881" w:rsidRPr="00A9372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  <w:r w:rsidRPr="00A93728">
              <w:rPr>
                <w:color w:val="FF0000"/>
              </w:rPr>
              <w:t>A</w:t>
            </w:r>
          </w:p>
        </w:tc>
        <w:tc>
          <w:tcPr>
            <w:tcW w:w="3402" w:type="dxa"/>
            <w:vAlign w:val="bottom"/>
          </w:tcPr>
          <w:p w:rsidR="00CF3881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-1∈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CF3881" w:rsidRPr="00A9372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  <w:r w:rsidRPr="00A93728">
              <w:rPr>
                <w:color w:val="FF0000"/>
              </w:rPr>
              <w:t>N</w:t>
            </w:r>
          </w:p>
        </w:tc>
      </w:tr>
      <w:tr w:rsidR="00CF3881" w:rsidTr="005365AD">
        <w:trPr>
          <w:trHeight w:val="497"/>
        </w:trPr>
        <w:tc>
          <w:tcPr>
            <w:tcW w:w="3402" w:type="dxa"/>
            <w:vAlign w:val="bottom"/>
          </w:tcPr>
          <w:p w:rsidR="00CF3881" w:rsidRDefault="004C3BDE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0;2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CF3881" w:rsidRPr="00A9372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  <w:r w:rsidRPr="00A93728">
              <w:rPr>
                <w:color w:val="FF0000"/>
              </w:rPr>
              <w:t>A</w:t>
            </w:r>
          </w:p>
        </w:tc>
        <w:tc>
          <w:tcPr>
            <w:tcW w:w="3402" w:type="dxa"/>
            <w:vAlign w:val="bottom"/>
          </w:tcPr>
          <w:p w:rsidR="00CF3881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-0,8∈</m:t>
                </m:r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-0,8;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-0,5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CF3881" w:rsidRPr="00A9372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  <w:r w:rsidRPr="00A93728">
              <w:rPr>
                <w:color w:val="FF0000"/>
              </w:rPr>
              <w:t>A</w:t>
            </w:r>
          </w:p>
        </w:tc>
      </w:tr>
      <w:tr w:rsidR="00CF3881" w:rsidTr="005365AD">
        <w:trPr>
          <w:trHeight w:val="497"/>
        </w:trPr>
        <w:tc>
          <w:tcPr>
            <w:tcW w:w="3402" w:type="dxa"/>
            <w:vAlign w:val="bottom"/>
          </w:tcPr>
          <w:p w:rsidR="00CF3881" w:rsidRPr="00AD3EC5" w:rsidRDefault="004C3BDE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-4;-1,5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CF3881" w:rsidRPr="00A9372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  <w:r w:rsidRPr="00A93728">
              <w:rPr>
                <w:color w:val="FF0000"/>
              </w:rPr>
              <w:t>N</w:t>
            </w:r>
          </w:p>
        </w:tc>
        <w:tc>
          <w:tcPr>
            <w:tcW w:w="3402" w:type="dxa"/>
            <w:vAlign w:val="bottom"/>
          </w:tcPr>
          <w:p w:rsidR="00CF3881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17" w:type="dxa"/>
            <w:vAlign w:val="center"/>
          </w:tcPr>
          <w:p w:rsidR="00CF3881" w:rsidRPr="00A93728" w:rsidRDefault="00CF3881" w:rsidP="005365A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FF0000"/>
              </w:rPr>
            </w:pPr>
            <w:r w:rsidRPr="00A93728">
              <w:rPr>
                <w:color w:val="FF0000"/>
              </w:rPr>
              <w:t>A</w:t>
            </w:r>
          </w:p>
        </w:tc>
      </w:tr>
    </w:tbl>
    <w:p w:rsidR="00CF3881" w:rsidRDefault="00CF3881" w:rsidP="00CF3881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</w:p>
    <w:p w:rsidR="00CF3881" w:rsidRDefault="00CF3881" w:rsidP="00CF3881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t>6) Zapiš jako nerovnost a interval množinu:</w:t>
      </w:r>
    </w:p>
    <w:tbl>
      <w:tblPr>
        <w:tblStyle w:val="Mkatabulky"/>
        <w:tblW w:w="0" w:type="auto"/>
        <w:tblLook w:val="04A0"/>
      </w:tblPr>
      <w:tblGrid>
        <w:gridCol w:w="4928"/>
        <w:gridCol w:w="2154"/>
        <w:gridCol w:w="2154"/>
      </w:tblGrid>
      <w:tr w:rsidR="00CF3881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/>
        </w:tc>
        <w:tc>
          <w:tcPr>
            <w:tcW w:w="2154" w:type="dxa"/>
            <w:vAlign w:val="center"/>
          </w:tcPr>
          <w:p w:rsidR="00CF3881" w:rsidRPr="008111B8" w:rsidRDefault="00CF3881" w:rsidP="005365AD">
            <w:pPr>
              <w:jc w:val="center"/>
            </w:pPr>
            <w:r>
              <w:t>nerovnost</w:t>
            </w:r>
          </w:p>
        </w:tc>
        <w:tc>
          <w:tcPr>
            <w:tcW w:w="2154" w:type="dxa"/>
            <w:vAlign w:val="center"/>
          </w:tcPr>
          <w:p w:rsidR="00CF3881" w:rsidRDefault="00CF3881" w:rsidP="005365AD">
            <w:pPr>
              <w:jc w:val="center"/>
            </w:pPr>
            <w:r>
              <w:t>interval</w:t>
            </w:r>
          </w:p>
        </w:tc>
      </w:tr>
      <w:tr w:rsidR="00CF3881" w:rsidRPr="002B05F6" w:rsidTr="005365AD">
        <w:trPr>
          <w:trHeight w:val="397"/>
        </w:trPr>
        <w:tc>
          <w:tcPr>
            <w:tcW w:w="4928" w:type="dxa"/>
            <w:vAlign w:val="center"/>
          </w:tcPr>
          <w:p w:rsidR="00CF3881" w:rsidRPr="00E21B37" w:rsidRDefault="00CF3881" w:rsidP="005365AD">
            <w:r w:rsidRPr="00E21B37">
              <w:t>a)</w:t>
            </w:r>
            <w:r>
              <w:t xml:space="preserve"> </w:t>
            </w:r>
            <w:r w:rsidRPr="00E21B37">
              <w:t>Kladných reálných</w:t>
            </w:r>
            <w:r>
              <w:t xml:space="preserve"> čísel</w:t>
            </w:r>
          </w:p>
        </w:tc>
        <w:tc>
          <w:tcPr>
            <w:tcW w:w="2154" w:type="dxa"/>
            <w:vAlign w:val="center"/>
          </w:tcPr>
          <w:p w:rsidR="00CF3881" w:rsidRPr="002B05F6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x&gt;0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B05F6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0;∞</m:t>
                    </m:r>
                  </m:e>
                </m:d>
              </m:oMath>
            </m:oMathPara>
          </w:p>
        </w:tc>
      </w:tr>
      <w:tr w:rsidR="00CF3881" w:rsidRPr="002B05F6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>
            <w:r>
              <w:t>b) Všech záporných čísel menších než -2</w:t>
            </w:r>
          </w:p>
        </w:tc>
        <w:tc>
          <w:tcPr>
            <w:tcW w:w="2154" w:type="dxa"/>
            <w:vAlign w:val="center"/>
          </w:tcPr>
          <w:p w:rsidR="00CF3881" w:rsidRPr="002B05F6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x&lt;-2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B05F6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-∞;-2</m:t>
                    </m:r>
                  </m:e>
                </m:d>
              </m:oMath>
            </m:oMathPara>
          </w:p>
        </w:tc>
      </w:tr>
      <w:tr w:rsidR="00CF3881" w:rsidRPr="002B05F6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4F3FC4">
            <w:r>
              <w:t>c) Všech nezáporných čísel menších</w:t>
            </w:r>
            <w:r w:rsidR="004F3FC4">
              <w:t>,</w:t>
            </w:r>
            <w:r>
              <w:t xml:space="preserve"> nebo rovna 8</w:t>
            </w:r>
          </w:p>
        </w:tc>
        <w:tc>
          <w:tcPr>
            <w:tcW w:w="2154" w:type="dxa"/>
            <w:vAlign w:val="center"/>
          </w:tcPr>
          <w:p w:rsidR="00CF3881" w:rsidRPr="002B05F6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0≤x≤8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B05F6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0;8</m:t>
                    </m:r>
                  </m:e>
                </m:d>
              </m:oMath>
            </m:oMathPara>
          </w:p>
        </w:tc>
      </w:tr>
      <w:tr w:rsidR="00CF3881" w:rsidRPr="002B05F6" w:rsidTr="005365AD">
        <w:trPr>
          <w:trHeight w:val="397"/>
        </w:trPr>
        <w:tc>
          <w:tcPr>
            <w:tcW w:w="4928" w:type="dxa"/>
            <w:vAlign w:val="center"/>
          </w:tcPr>
          <w:p w:rsidR="00CF3881" w:rsidRDefault="00CF3881" w:rsidP="005365AD">
            <w:r>
              <w:t>d) Všech reálných čísel větších než -15 a zároveň menších nebo rovno než -0,3</w:t>
            </w:r>
          </w:p>
        </w:tc>
        <w:tc>
          <w:tcPr>
            <w:tcW w:w="2154" w:type="dxa"/>
            <w:vAlign w:val="center"/>
          </w:tcPr>
          <w:p w:rsidR="00CF3881" w:rsidRDefault="00CF3881" w:rsidP="005365AD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-15&lt;x≤-0,3</m:t>
                </m:r>
              </m:oMath>
            </m:oMathPara>
          </w:p>
        </w:tc>
        <w:tc>
          <w:tcPr>
            <w:tcW w:w="2154" w:type="dxa"/>
            <w:vAlign w:val="center"/>
          </w:tcPr>
          <w:p w:rsidR="00CF3881" w:rsidRPr="00231ED0" w:rsidRDefault="004C3BDE" w:rsidP="005365AD">
            <w:pPr>
              <w:rPr>
                <w:color w:val="FF0000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-15;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-0,3</m:t>
                        </m:r>
                      </m:e>
                    </m:d>
                  </m:e>
                </m:d>
              </m:oMath>
            </m:oMathPara>
          </w:p>
        </w:tc>
      </w:tr>
    </w:tbl>
    <w:p w:rsidR="00CF3881" w:rsidRPr="004B2057" w:rsidRDefault="00CF3881" w:rsidP="004B2057">
      <w:pPr>
        <w:tabs>
          <w:tab w:val="left" w:pos="3105"/>
        </w:tabs>
      </w:pPr>
    </w:p>
    <w:sectPr w:rsidR="00CF3881" w:rsidRPr="004B2057" w:rsidSect="00957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CA" w:rsidRDefault="00F300CA" w:rsidP="0059022F">
      <w:r>
        <w:separator/>
      </w:r>
    </w:p>
  </w:endnote>
  <w:endnote w:type="continuationSeparator" w:id="0">
    <w:p w:rsidR="00F300CA" w:rsidRDefault="00F300CA" w:rsidP="0059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A5" w:rsidRDefault="008A28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2F" w:rsidRDefault="0059022F" w:rsidP="0059022F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59022F" w:rsidRDefault="0059022F" w:rsidP="0059022F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4425" cy="571500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0525"/>
          <wp:effectExtent l="19050" t="0" r="9525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22F" w:rsidRDefault="0059022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A5" w:rsidRDefault="008A28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CA" w:rsidRDefault="00F300CA" w:rsidP="0059022F">
      <w:r>
        <w:separator/>
      </w:r>
    </w:p>
  </w:footnote>
  <w:footnote w:type="continuationSeparator" w:id="0">
    <w:p w:rsidR="00F300CA" w:rsidRDefault="00F300CA" w:rsidP="0059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A5" w:rsidRDefault="008A28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2F" w:rsidRDefault="0059022F" w:rsidP="008A28A5">
    <w:pPr>
      <w:pStyle w:val="Zhlav"/>
      <w:jc w:val="center"/>
    </w:pPr>
    <w:r>
      <w:rPr>
        <w:noProof/>
      </w:rPr>
      <w:drawing>
        <wp:inline distT="0" distB="0" distL="0" distR="0">
          <wp:extent cx="5016825" cy="97201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6825" cy="97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A5" w:rsidRDefault="008A28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5AA"/>
    <w:multiLevelType w:val="hybridMultilevel"/>
    <w:tmpl w:val="8C02A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8DC"/>
    <w:multiLevelType w:val="hybridMultilevel"/>
    <w:tmpl w:val="0DC6B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32"/>
    <w:rsid w:val="00006E33"/>
    <w:rsid w:val="00007D74"/>
    <w:rsid w:val="00017A0A"/>
    <w:rsid w:val="00083658"/>
    <w:rsid w:val="0009239C"/>
    <w:rsid w:val="00092441"/>
    <w:rsid w:val="000D407E"/>
    <w:rsid w:val="001231A6"/>
    <w:rsid w:val="00146908"/>
    <w:rsid w:val="001B7ADA"/>
    <w:rsid w:val="001C5FCC"/>
    <w:rsid w:val="001E79AC"/>
    <w:rsid w:val="001F1A5E"/>
    <w:rsid w:val="001F7CE2"/>
    <w:rsid w:val="0020632D"/>
    <w:rsid w:val="0023023D"/>
    <w:rsid w:val="00230A7A"/>
    <w:rsid w:val="002378AF"/>
    <w:rsid w:val="00271C58"/>
    <w:rsid w:val="00286FA4"/>
    <w:rsid w:val="002A65F6"/>
    <w:rsid w:val="002B05F6"/>
    <w:rsid w:val="002D49DB"/>
    <w:rsid w:val="002D57DD"/>
    <w:rsid w:val="00321BCE"/>
    <w:rsid w:val="00324105"/>
    <w:rsid w:val="003310B0"/>
    <w:rsid w:val="00353339"/>
    <w:rsid w:val="00354B06"/>
    <w:rsid w:val="003929B6"/>
    <w:rsid w:val="00395C97"/>
    <w:rsid w:val="003C4463"/>
    <w:rsid w:val="003C4622"/>
    <w:rsid w:val="003D6E3C"/>
    <w:rsid w:val="004115B8"/>
    <w:rsid w:val="00440CC0"/>
    <w:rsid w:val="00462E12"/>
    <w:rsid w:val="004767D2"/>
    <w:rsid w:val="004A532D"/>
    <w:rsid w:val="004B2057"/>
    <w:rsid w:val="004C3BDE"/>
    <w:rsid w:val="004E64CE"/>
    <w:rsid w:val="004F3FC4"/>
    <w:rsid w:val="004F75E8"/>
    <w:rsid w:val="005147F4"/>
    <w:rsid w:val="00515F77"/>
    <w:rsid w:val="00525AFA"/>
    <w:rsid w:val="00551053"/>
    <w:rsid w:val="00575542"/>
    <w:rsid w:val="0059022F"/>
    <w:rsid w:val="0059111D"/>
    <w:rsid w:val="005B688F"/>
    <w:rsid w:val="005C70EE"/>
    <w:rsid w:val="00623D63"/>
    <w:rsid w:val="00647C6B"/>
    <w:rsid w:val="00662B0B"/>
    <w:rsid w:val="006B1E05"/>
    <w:rsid w:val="006C3167"/>
    <w:rsid w:val="006C355F"/>
    <w:rsid w:val="00725B90"/>
    <w:rsid w:val="00774CA2"/>
    <w:rsid w:val="0078212D"/>
    <w:rsid w:val="007A408C"/>
    <w:rsid w:val="007B4F08"/>
    <w:rsid w:val="007D5D9C"/>
    <w:rsid w:val="007E2D19"/>
    <w:rsid w:val="008111B8"/>
    <w:rsid w:val="00825F15"/>
    <w:rsid w:val="00854E49"/>
    <w:rsid w:val="00861F30"/>
    <w:rsid w:val="00866CC8"/>
    <w:rsid w:val="008757FC"/>
    <w:rsid w:val="008A28A5"/>
    <w:rsid w:val="008B145A"/>
    <w:rsid w:val="008C1362"/>
    <w:rsid w:val="00945386"/>
    <w:rsid w:val="009572AA"/>
    <w:rsid w:val="009602DD"/>
    <w:rsid w:val="00963431"/>
    <w:rsid w:val="009771BF"/>
    <w:rsid w:val="009A3609"/>
    <w:rsid w:val="009C0BBB"/>
    <w:rsid w:val="00A04DB5"/>
    <w:rsid w:val="00A72767"/>
    <w:rsid w:val="00A7391C"/>
    <w:rsid w:val="00A93728"/>
    <w:rsid w:val="00AA6632"/>
    <w:rsid w:val="00AE15B3"/>
    <w:rsid w:val="00AF7D93"/>
    <w:rsid w:val="00B20E79"/>
    <w:rsid w:val="00B6448A"/>
    <w:rsid w:val="00B83EEF"/>
    <w:rsid w:val="00B90E71"/>
    <w:rsid w:val="00BA63F7"/>
    <w:rsid w:val="00BD6DFD"/>
    <w:rsid w:val="00BE1C4B"/>
    <w:rsid w:val="00C51725"/>
    <w:rsid w:val="00CB6C07"/>
    <w:rsid w:val="00CB7BED"/>
    <w:rsid w:val="00CD6B7B"/>
    <w:rsid w:val="00CE1D9B"/>
    <w:rsid w:val="00CF3881"/>
    <w:rsid w:val="00CF595D"/>
    <w:rsid w:val="00D04A54"/>
    <w:rsid w:val="00D45AEB"/>
    <w:rsid w:val="00D5369D"/>
    <w:rsid w:val="00D571C3"/>
    <w:rsid w:val="00D75D70"/>
    <w:rsid w:val="00DC0306"/>
    <w:rsid w:val="00DC7A4E"/>
    <w:rsid w:val="00DD065C"/>
    <w:rsid w:val="00E14230"/>
    <w:rsid w:val="00E21B37"/>
    <w:rsid w:val="00E2516C"/>
    <w:rsid w:val="00E314DC"/>
    <w:rsid w:val="00E61630"/>
    <w:rsid w:val="00E71688"/>
    <w:rsid w:val="00E927A8"/>
    <w:rsid w:val="00E972D8"/>
    <w:rsid w:val="00EA5316"/>
    <w:rsid w:val="00EB42BE"/>
    <w:rsid w:val="00EE16CD"/>
    <w:rsid w:val="00EE5305"/>
    <w:rsid w:val="00F070D4"/>
    <w:rsid w:val="00F300CA"/>
    <w:rsid w:val="00F45306"/>
    <w:rsid w:val="00F64C75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  <o:rules v:ext="edit">
        <o:r id="V:Rule22" type="connector" idref="#_x0000_s1136"/>
        <o:r id="V:Rule23" type="connector" idref="#_x0000_s1144"/>
        <o:r id="V:Rule24" type="connector" idref="#_x0000_s1121"/>
        <o:r id="V:Rule25" type="connector" idref="#_x0000_s1131"/>
        <o:r id="V:Rule26" type="connector" idref="#_x0000_s1130"/>
        <o:r id="V:Rule27" type="connector" idref="#_x0000_s1122"/>
        <o:r id="V:Rule28" type="connector" idref="#_x0000_s1108"/>
        <o:r id="V:Rule29" type="connector" idref="#_x0000_s1137"/>
        <o:r id="V:Rule30" type="connector" idref="#_x0000_s1147"/>
        <o:r id="V:Rule31" type="connector" idref="#_x0000_s1110"/>
        <o:r id="V:Rule32" type="connector" idref="#_x0000_s1115"/>
        <o:r id="V:Rule33" type="connector" idref="#_x0000_s1138"/>
        <o:r id="V:Rule34" type="connector" idref="#_x0000_s1145"/>
        <o:r id="V:Rule35" type="connector" idref="#_x0000_s1117"/>
        <o:r id="V:Rule36" type="connector" idref="#_x0000_s1123"/>
        <o:r id="V:Rule37" type="connector" idref="#_x0000_s1109"/>
        <o:r id="V:Rule38" type="connector" idref="#_x0000_s1128"/>
        <o:r id="V:Rule39" type="connector" idref="#_x0000_s1146"/>
        <o:r id="V:Rule40" type="connector" idref="#_x0000_s1116"/>
        <o:r id="V:Rule41" type="connector" idref="#_x0000_s1129"/>
        <o:r id="V:Rule42" type="connector" idref="#_x0000_s111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63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63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link w:val="Nadpis2Char"/>
    <w:qFormat/>
    <w:rsid w:val="00AA663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link w:val="Nadpis3Char"/>
    <w:qFormat/>
    <w:rsid w:val="00AA663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632"/>
    <w:rPr>
      <w:rFonts w:ascii="Times New Roman" w:eastAsia="Times New Roman" w:hAnsi="Times New Roman" w:cs="Times New Roman"/>
      <w:kern w:val="1"/>
      <w:sz w:val="32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AA6632"/>
    <w:rPr>
      <w:rFonts w:ascii="Times New Roman" w:eastAsia="Times New Roman" w:hAnsi="Times New Roman" w:cs="Times New Roman"/>
      <w:color w:val="000000"/>
      <w:kern w:val="1"/>
      <w:sz w:val="36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rsid w:val="00AA6632"/>
    <w:rPr>
      <w:rFonts w:ascii="Times New Roman" w:eastAsia="Times New Roman" w:hAnsi="Times New Roman" w:cs="Times New Roman"/>
      <w:b/>
      <w:bCs/>
      <w:i/>
      <w:iCs/>
      <w:kern w:val="1"/>
      <w:sz w:val="48"/>
      <w:szCs w:val="18"/>
      <w:lang w:eastAsia="cs-CZ"/>
    </w:rPr>
  </w:style>
  <w:style w:type="character" w:customStyle="1" w:styleId="datalabelstring">
    <w:name w:val="datalabel string"/>
    <w:basedOn w:val="Standardnpsmoodstavce"/>
    <w:rsid w:val="00AA6632"/>
  </w:style>
  <w:style w:type="paragraph" w:styleId="Normlnweb">
    <w:name w:val="Normal (Web)"/>
    <w:basedOn w:val="Normln"/>
    <w:semiHidden/>
    <w:rsid w:val="00AA663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90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022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5902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022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22F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rsid w:val="005902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9022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C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310B0"/>
    <w:rPr>
      <w:color w:val="808080"/>
    </w:rPr>
  </w:style>
  <w:style w:type="paragraph" w:styleId="Odstavecseseznamem">
    <w:name w:val="List Paragraph"/>
    <w:basedOn w:val="Normln"/>
    <w:uiPriority w:val="34"/>
    <w:qFormat/>
    <w:rsid w:val="0033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dcterms:created xsi:type="dcterms:W3CDTF">2013-12-09T19:17:00Z</dcterms:created>
  <dcterms:modified xsi:type="dcterms:W3CDTF">2014-03-02T19:20:00Z</dcterms:modified>
</cp:coreProperties>
</file>